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1" w:lineRule="auto"/>
        <w:ind w:left="1298" w:right="1335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365f91"/>
          <w:sz w:val="28"/>
          <w:szCs w:val="28"/>
          <w:rtl w:val="0"/>
        </w:rPr>
        <w:t xml:space="preserve">Scheda raccolta dati e Liberatoria 5_CD/CM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7"/>
          <w:szCs w:val="4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left="129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Indennità di cui agli artt. 27, 28, 29, 30 e 38 del D.L. n. 18 del 17.3.2020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Rule="auto"/>
        <w:ind w:left="3718" w:righ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Scheda raccolta dati</w:t>
      </w:r>
    </w:p>
    <w:p w:rsidR="00000000" w:rsidDel="00000000" w:rsidP="00000000" w:rsidRDefault="00000000" w:rsidRPr="00000000" w14:paraId="0000000A">
      <w:pPr>
        <w:pStyle w:val="Heading2"/>
        <w:tabs>
          <w:tab w:val="left" w:pos="1654"/>
          <w:tab w:val="left" w:pos="2237"/>
          <w:tab w:val="left" w:pos="2379"/>
          <w:tab w:val="left" w:pos="3653"/>
          <w:tab w:val="left" w:pos="5194"/>
          <w:tab w:val="left" w:pos="5358"/>
          <w:tab w:val="left" w:pos="6108"/>
          <w:tab w:val="left" w:pos="8960"/>
          <w:tab w:val="left" w:pos="9709"/>
          <w:tab w:val="left" w:pos="9741"/>
        </w:tabs>
        <w:spacing w:before="246" w:line="451" w:lineRule="auto"/>
        <w:ind w:right="127"/>
        <w:jc w:val="both"/>
        <w:rPr/>
      </w:pPr>
      <w:r w:rsidDel="00000000" w:rsidR="00000000" w:rsidRPr="00000000">
        <w:rPr>
          <w:rtl w:val="0"/>
        </w:rPr>
        <w:t xml:space="preserve">Nome e Cognome     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 Codice Fiscale</w:t>
        <w:tab/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 Nato/a il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) Cittadinanza_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 Residenza</w:t>
        <w:tab/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Via / piazza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n.</w:t>
      </w:r>
      <w:r w:rsidDel="00000000" w:rsidR="00000000" w:rsidRPr="00000000">
        <w:rPr>
          <w:u w:val="single"/>
          <w:rtl w:val="0"/>
        </w:rPr>
        <w:t xml:space="preserve">  </w:t>
      </w:r>
      <w:r w:rsidDel="00000000" w:rsidR="00000000" w:rsidRPr="00000000">
        <w:rPr>
          <w:rtl w:val="0"/>
        </w:rPr>
        <w:t xml:space="preserve"> CAP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Città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Telefono abitazione / azienda</w:t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 Telefono cellulare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 Indirizzo di posta elettronica (personale)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 Indirizzo di posta elettronica (aziendale)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  <w:t xml:space="preserve"> Indirizzo di posta elettronica (PEC) 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  <w:t xml:space="preserve"> IBAN</w:t>
        <w:tab/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40" w:lineRule="auto"/>
        <w:ind w:left="833" w:right="0" w:hanging="361"/>
        <w:jc w:val="left"/>
        <w:rPr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Commercianti, Coltivatori Diretti, Artigiani (art.28)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tabs>
          <w:tab w:val="left" w:pos="1529"/>
          <w:tab w:val="left" w:pos="1650"/>
          <w:tab w:val="left" w:pos="2945"/>
          <w:tab w:val="left" w:pos="2989"/>
          <w:tab w:val="left" w:pos="5069"/>
          <w:tab w:val="left" w:pos="9714"/>
          <w:tab w:val="left" w:pos="9745"/>
          <w:tab w:val="left" w:pos="9805"/>
        </w:tabs>
        <w:spacing w:line="451" w:lineRule="auto"/>
        <w:rPr>
          <w:i w:val="1"/>
        </w:rPr>
      </w:pPr>
      <w:r w:rsidDel="00000000" w:rsidR="00000000" w:rsidRPr="00000000">
        <w:rPr>
          <w:rtl w:val="0"/>
        </w:rPr>
        <w:t xml:space="preserve">Gestione</w:t>
        <w:tab/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 Numero identificativo</w:t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tl w:val="0"/>
        </w:rPr>
        <w:t xml:space="preserve"> Ragione Sociale</w:t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tl w:val="0"/>
        </w:rPr>
        <w:t xml:space="preserve"> In qualità di [</w:t>
        <w:tab/>
        <w:tab/>
        <w:t xml:space="preserve">] Titolare  [</w:t>
        <w:tab/>
        <w:tab/>
        <w:t xml:space="preserve">] Coadiuvante di</w:t>
        <w:tab/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tl w:val="0"/>
        </w:rPr>
        <w:t xml:space="preserve"> (se coadiuvante): C.F. del Titolare </w:t>
      </w:r>
      <w:r w:rsidDel="00000000" w:rsidR="00000000" w:rsidRPr="00000000">
        <w:rPr>
          <w:u w:val="singl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tl w:val="0"/>
        </w:rPr>
        <w:t xml:space="preserve"> Attività esercitata (codice/i ATECO): </w:t>
      </w:r>
      <w:r w:rsidDel="00000000" w:rsidR="00000000" w:rsidRPr="00000000">
        <w:rPr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Se possibile, acquisire Visura Camerale</w:t>
      </w:r>
    </w:p>
    <w:p w:rsidR="00000000" w:rsidDel="00000000" w:rsidP="00000000" w:rsidRDefault="00000000" w:rsidRPr="00000000" w14:paraId="0000000F">
      <w:pPr>
        <w:spacing w:after="0" w:line="451" w:lineRule="auto"/>
        <w:rPr/>
        <w:sectPr>
          <w:headerReference r:id="rId9" w:type="default"/>
          <w:footerReference r:id="rId10" w:type="default"/>
          <w:pgSz w:h="16840" w:w="11910"/>
          <w:pgMar w:bottom="1360" w:top="1980" w:left="1020" w:right="980" w:header="708" w:footer="1175"/>
          <w:pgNumType w:start="12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92" w:line="360" w:lineRule="auto"/>
        <w:ind w:left="1297" w:right="133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Indennità di cui all’articolo 28 del D.L. n. 18 del 17.3.2020 Dichiarazione di Responsabilità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tabs>
          <w:tab w:val="left" w:pos="4761"/>
          <w:tab w:val="left" w:pos="9632"/>
        </w:tabs>
        <w:spacing w:before="166" w:lineRule="auto"/>
        <w:ind w:left="0" w:right="46"/>
        <w:jc w:val="center"/>
        <w:rPr/>
      </w:pPr>
      <w:r w:rsidDel="00000000" w:rsidR="00000000" w:rsidRPr="00000000">
        <w:rPr>
          <w:rtl w:val="0"/>
        </w:rPr>
        <w:t xml:space="preserve">Il/La sottoscritto/a Nome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Cognome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187"/>
          <w:tab w:val="left" w:pos="6440"/>
          <w:tab w:val="left" w:pos="8152"/>
          <w:tab w:val="left" w:pos="8763"/>
          <w:tab w:val="left" w:pos="9488"/>
        </w:tabs>
        <w:spacing w:before="93" w:lineRule="auto"/>
        <w:ind w:left="112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 Fiscale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  Sesso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  nato/a  il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 xml:space="preserve">/</w:t>
        <w:tab/>
        <w:t xml:space="preserve">/</w:t>
        <w:tab/>
      </w:r>
      <w:r w:rsidDel="00000000" w:rsidR="00000000" w:rsidRPr="00000000">
        <w:rPr>
          <w:sz w:val="20"/>
          <w:szCs w:val="20"/>
          <w:rtl w:val="0"/>
        </w:rPr>
        <w:t xml:space="preserve">a</w:t>
      </w:r>
    </w:p>
    <w:p w:rsidR="00000000" w:rsidDel="00000000" w:rsidP="00000000" w:rsidRDefault="00000000" w:rsidRPr="00000000" w14:paraId="00000018">
      <w:pPr>
        <w:tabs>
          <w:tab w:val="left" w:pos="3339"/>
          <w:tab w:val="left" w:pos="8250"/>
        </w:tabs>
        <w:spacing w:before="0" w:lineRule="auto"/>
        <w:ind w:left="112" w:righ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_     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),    cittadinanza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,     residente    a</w:t>
      </w:r>
    </w:p>
    <w:p w:rsidR="00000000" w:rsidDel="00000000" w:rsidP="00000000" w:rsidRDefault="00000000" w:rsidRPr="00000000" w14:paraId="00000019">
      <w:pPr>
        <w:tabs>
          <w:tab w:val="left" w:pos="3896"/>
          <w:tab w:val="left" w:pos="4504"/>
          <w:tab w:val="left" w:pos="6511"/>
          <w:tab w:val="left" w:pos="8857"/>
        </w:tabs>
        <w:spacing w:before="1" w:lineRule="auto"/>
        <w:ind w:left="112" w:right="151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sz w:val="20"/>
          <w:szCs w:val="20"/>
          <w:rtl w:val="0"/>
        </w:rPr>
        <w:t xml:space="preserve">_ (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), in via / Piazza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, n.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</w:t>
      </w:r>
      <w:r w:rsidDel="00000000" w:rsidR="00000000" w:rsidRPr="00000000">
        <w:rPr>
          <w:sz w:val="20"/>
          <w:szCs w:val="20"/>
          <w:rtl w:val="0"/>
        </w:rPr>
        <w:t xml:space="preserve">, in merito al mandato di assistenza conferito in data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        /       /</w:t>
        <w:tab/>
      </w:r>
      <w:r w:rsidDel="00000000" w:rsidR="00000000" w:rsidRPr="00000000">
        <w:rPr>
          <w:sz w:val="20"/>
          <w:szCs w:val="20"/>
          <w:rtl w:val="0"/>
        </w:rPr>
        <w:t xml:space="preserve">all’Ufficio EPASA-ITACO Cittadini e Imprese  di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per la richiesta dell’ “Indennità” di € 600,00 (seicento/00) prevista per il mese di Marzo 2020 dall’articolo 28 del D.L. n. 18 del 17 marzo 2020 per l’emergenza COVID- 19, con la presente,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9"/>
          <w:szCs w:val="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93" w:lineRule="auto"/>
        <w:ind w:left="1298" w:right="1338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0" w:line="240" w:lineRule="auto"/>
        <w:ind w:left="396" w:right="153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avere diritto alla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Indennità lavoratori autonomi iscritti alle Gestioni speciali dell’Ago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cui all’articolo 28 del DL n. 18/2020.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r w:rsidDel="00000000" w:rsidR="00000000" w:rsidRPr="00000000">
        <w:rPr>
          <w:rtl w:val="0"/>
        </w:rPr>
        <w:t xml:space="preserve">Dichiara a questo fine: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07" w:lineRule="auto"/>
        <w:ind w:left="833" w:right="0" w:hanging="361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iscritto alla Gestione Speciale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CD/CM;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06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titolare di pensione;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0" w:line="240" w:lineRule="auto"/>
        <w:ind w:left="833" w:right="157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iscritto ad altre forme previdenziali obbligatorie, ad esclusione della Gestione Separata di cui all'articolo 2, comma 26, della legge 8 agosto 1995, n. 335;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3"/>
          <w:tab w:val="left" w:pos="834"/>
        </w:tabs>
        <w:spacing w:after="0" w:before="1" w:line="240" w:lineRule="auto"/>
        <w:ind w:left="833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percettore del “reddito di cittadinanza”;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0" w:line="240" w:lineRule="auto"/>
        <w:ind w:left="396" w:right="15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 dati forniti sono veritieri e rispondenti a quelli comunicati, sollevando il Patronato EPASA-ITACO Cittadini e Imprese da ogni eventuale responsabilità conseguente all’erroneità o falsità degli stessi;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177" w:line="240" w:lineRule="auto"/>
        <w:ind w:left="396" w:right="0" w:hanging="28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consapevole: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0" w:line="240" w:lineRule="auto"/>
        <w:ind w:left="826" w:right="154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l’indennità in questione è soggetta ad un limite di spesa e che l’ordine di arrivo delle domande all’INPS potrà costituire criterio di priorità per l’accoglimento delle domande stesse nel limite delle risorse disponibili;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81" w:line="240" w:lineRule="auto"/>
        <w:ind w:left="826" w:right="150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il Patronato EPASA-ITACO Cittadini e Imprese effettuerà la trasmissione della domanda di “indennità” con 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 dell’istanza;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79" w:line="240" w:lineRule="auto"/>
        <w:ind w:left="826" w:right="153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l’invio delle domande di “Indennità” da parte dell’Ufficio EPASA-ITACO Cittadini e Imprese avverrà nello stesso ordine cronologico nel quale i relativi mandati sono stati raccolti;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83" w:line="240" w:lineRule="auto"/>
        <w:ind w:left="826" w:right="0" w:hanging="357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che, quindi, il conferimento del mandato rilasciato a tal fine non costituisce garanzia di accesso al beneficio;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7"/>
        </w:tabs>
        <w:spacing w:after="0" w:before="77" w:line="240" w:lineRule="auto"/>
        <w:ind w:left="826" w:right="149" w:hanging="356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 – ricorrendo tutte le circostanze elencate nel presente punto – al Patronato EPASA-ITACO Cittadini e Imprese non potrà in alcun modo essere imputata l’eventuale esclusione dal beneficio economico in questione per esaurimento delle risorse a causa dell’ordine di priorità di arrivo delle domande all’INPS.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8"/>
          <w:tab w:val="left" w:pos="5069"/>
          <w:tab w:val="left" w:pos="9280"/>
        </w:tabs>
        <w:spacing w:after="0" w:before="95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240" w:lineRule="auto"/>
        <w:ind w:left="112" w:right="15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8"/>
          <w:tab w:val="left" w:pos="5069"/>
          <w:tab w:val="left" w:pos="9275"/>
        </w:tabs>
        <w:spacing w:after="0" w:before="94" w:line="240" w:lineRule="auto"/>
        <w:ind w:left="1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sectPr>
      <w:type w:val="nextPage"/>
      <w:pgSz w:h="16840" w:w="11910"/>
      <w:pgMar w:bottom="1360" w:top="1980" w:left="1020" w:right="980" w:header="708" w:footer="1175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-274320</wp:posOffset>
          </wp:positionH>
          <wp:positionV relativeFrom="paragraph">
            <wp:posOffset>8899</wp:posOffset>
          </wp:positionV>
          <wp:extent cx="3314700" cy="8128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style="position:absolute;margin-left:245.65pt;margin-top:32.15999999999999pt;width:110.55pt;height:25.9pt;mso-position-horizontal-relative:margin;mso-position-vertical-relative:text;z-index:-251783168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spacing w:before="14"/>
                  <w:ind w:left="20" w:right="0" w:firstLine="0"/>
                  <w:jc w:val="left"/>
                  <w:rPr>
                    <w:b w:val="1"/>
                    <w:sz w:val="14"/>
                  </w:rPr>
                </w:pPr>
                <w:r w:rsidDel="00000000" w:rsidR="00000000" w:rsidRPr="00000000">
                  <w:rPr>
                    <w:b w:val="1"/>
                    <w:color w:val="585858"/>
                    <w:sz w:val="14"/>
                  </w:rPr>
                  <w:t>Sede Secondaria</w:t>
                </w:r>
              </w:p>
              <w:p w:rsidR="00000000" w:rsidDel="00000000" w:rsidP="00000000" w:rsidRDefault="00000000" w:rsidRPr="00000000"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type="none"/>
        </v:shape>
      </w:pict>
    </w:r>
    <w:r w:rsidDel="00000000" w:rsidR="00000000" w:rsidRPr="00000000">
      <w:pict>
        <v:shape style="position:absolute;margin-left:408.66pt;margin-top:8.04pt;width:112.2pt;height:33.9pt;mso-position-horizontal-relative:margin;mso-position-vertical-relative:text;z-index:-251784192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Cod. Fisc. 80183710583</w:t>
                </w:r>
              </w:p>
              <w:p w:rsidR="00000000" w:rsidDel="00000000" w:rsidP="00000000" w:rsidRDefault="00000000" w:rsidRPr="00000000"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Mail: </w:t>
                </w:r>
                <w:hyperlink r:id="rId1">
                  <w:r w:rsidDel="00000000" w:rsidR="00000000" w:rsidRPr="00000000"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 w:rsidDel="00000000" w:rsidR="00000000" w:rsidRPr="00000000">
                  <w:rPr>
                    <w:color w:val="585858"/>
                    <w:sz w:val="14"/>
                  </w:rPr>
                  <w:t> PEC: </w:t>
                </w:r>
                <w:hyperlink r:id="rId2">
                  <w:r w:rsidDel="00000000" w:rsidR="00000000" w:rsidRPr="00000000"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 w:rsidDel="00000000" w:rsidR="00000000" w:rsidRPr="00000000">
                  <w:rPr>
                    <w:color w:val="585858"/>
                    <w:sz w:val="14"/>
                  </w:rPr>
                  <w:t> Sito: </w:t>
                </w:r>
                <w:hyperlink r:id="rId3">
                  <w:r w:rsidDel="00000000" w:rsidR="00000000" w:rsidRPr="00000000"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type="none"/>
        </v:shape>
      </w:pict>
    </w:r>
    <w:r w:rsidDel="00000000" w:rsidR="00000000" w:rsidRPr="00000000">
      <w:pict>
        <v:shape style="position:absolute;margin-left:245.65pt;margin-top:0.0pt;width:145.1pt;height:25.9pt;mso-position-horizontal-relative:margin;mso-position-vertical-relative:text;z-index:-251785216;mso-position-horizontal:absolute;mso-position-vertical:absolute;" filled="false" stroked="false" type="#_x0000_t202">
          <v:textbox inset="0,0,0,0">
            <w:txbxContent>
              <w:p w:rsidR="00000000" w:rsidDel="00000000" w:rsidP="00000000" w:rsidRDefault="00000000" w:rsidRPr="00000000">
                <w:pPr>
                  <w:spacing w:before="14"/>
                  <w:ind w:left="20" w:right="0" w:firstLine="0"/>
                  <w:jc w:val="left"/>
                  <w:rPr>
                    <w:b w:val="1"/>
                    <w:sz w:val="14"/>
                  </w:rPr>
                </w:pPr>
                <w:r w:rsidDel="00000000" w:rsidR="00000000" w:rsidRPr="00000000">
                  <w:rPr>
                    <w:b w:val="1"/>
                    <w:color w:val="585858"/>
                    <w:sz w:val="14"/>
                  </w:rPr>
                  <w:t>Sede Legale</w:t>
                </w:r>
              </w:p>
              <w:p w:rsidR="00000000" w:rsidDel="00000000" w:rsidP="00000000" w:rsidRDefault="00000000" w:rsidRPr="00000000">
                <w:pPr>
                  <w:spacing w:before="0"/>
                  <w:ind w:left="20" w:right="-2" w:firstLine="0"/>
                  <w:jc w:val="left"/>
                  <w:rPr>
                    <w:sz w:val="14"/>
                  </w:rPr>
                </w:pPr>
                <w:r w:rsidDel="00000000" w:rsidR="00000000" w:rsidRPr="00000000">
                  <w:rPr>
                    <w:color w:val="585858"/>
                    <w:sz w:val="14"/>
                  </w:rPr>
                  <w:t>Piazza Mariano Armellini, 9A – 00162 – Roma Tel. 06/44188401 – Fax 06/44188402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decimal"/>
      <w:lvlText w:val="%1."/>
      <w:lvlJc w:val="left"/>
      <w:pPr>
        <w:ind w:left="396" w:hanging="284"/>
      </w:pPr>
      <w:rPr/>
    </w:lvl>
    <w:lvl w:ilvl="1">
      <w:start w:val="0"/>
      <w:numFmt w:val="bullet"/>
      <w:lvlText w:val="-"/>
      <w:lvlJc w:val="left"/>
      <w:pPr>
        <w:ind w:left="833" w:hanging="360"/>
      </w:pPr>
      <w:rPr>
        <w:rFonts w:ascii="Arial" w:cs="Arial" w:eastAsia="Arial" w:hAnsi="Arial"/>
        <w:sz w:val="18"/>
        <w:szCs w:val="18"/>
      </w:rPr>
    </w:lvl>
    <w:lvl w:ilvl="2">
      <w:start w:val="0"/>
      <w:numFmt w:val="bullet"/>
      <w:lvlText w:val="•"/>
      <w:lvlJc w:val="left"/>
      <w:pPr>
        <w:ind w:left="840" w:hanging="360"/>
      </w:pPr>
      <w:rPr/>
    </w:lvl>
    <w:lvl w:ilvl="3">
      <w:start w:val="0"/>
      <w:numFmt w:val="bullet"/>
      <w:lvlText w:val="•"/>
      <w:lvlJc w:val="left"/>
      <w:pPr>
        <w:ind w:left="1973" w:hanging="360"/>
      </w:pPr>
      <w:rPr/>
    </w:lvl>
    <w:lvl w:ilvl="4">
      <w:start w:val="0"/>
      <w:numFmt w:val="bullet"/>
      <w:lvlText w:val="•"/>
      <w:lvlJc w:val="left"/>
      <w:pPr>
        <w:ind w:left="3106" w:hanging="360"/>
      </w:pPr>
      <w:rPr/>
    </w:lvl>
    <w:lvl w:ilvl="5">
      <w:start w:val="0"/>
      <w:numFmt w:val="bullet"/>
      <w:lvlText w:val="•"/>
      <w:lvlJc w:val="left"/>
      <w:pPr>
        <w:ind w:left="4239" w:hanging="360"/>
      </w:pPr>
      <w:rPr/>
    </w:lvl>
    <w:lvl w:ilvl="6">
      <w:start w:val="0"/>
      <w:numFmt w:val="bullet"/>
      <w:lvlText w:val="•"/>
      <w:lvlJc w:val="left"/>
      <w:pPr>
        <w:ind w:left="5373" w:hanging="360"/>
      </w:pPr>
      <w:rPr/>
    </w:lvl>
    <w:lvl w:ilvl="7">
      <w:start w:val="0"/>
      <w:numFmt w:val="bullet"/>
      <w:lvlText w:val="•"/>
      <w:lvlJc w:val="left"/>
      <w:pPr>
        <w:ind w:left="6506" w:hanging="360"/>
      </w:pPr>
      <w:rPr/>
    </w:lvl>
    <w:lvl w:ilvl="8">
      <w:start w:val="0"/>
      <w:numFmt w:val="bullet"/>
      <w:lvlText w:val="•"/>
      <w:lvlJc w:val="left"/>
      <w:pPr>
        <w:ind w:left="7639" w:hanging="36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833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746" w:hanging="360"/>
      </w:pPr>
      <w:rPr/>
    </w:lvl>
    <w:lvl w:ilvl="2">
      <w:start w:val="0"/>
      <w:numFmt w:val="bullet"/>
      <w:lvlText w:val="•"/>
      <w:lvlJc w:val="left"/>
      <w:pPr>
        <w:ind w:left="2653" w:hanging="360"/>
      </w:pPr>
      <w:rPr/>
    </w:lvl>
    <w:lvl w:ilvl="3">
      <w:start w:val="0"/>
      <w:numFmt w:val="bullet"/>
      <w:lvlText w:val="•"/>
      <w:lvlJc w:val="left"/>
      <w:pPr>
        <w:ind w:left="3559" w:hanging="360"/>
      </w:pPr>
      <w:rPr/>
    </w:lvl>
    <w:lvl w:ilvl="4">
      <w:start w:val="0"/>
      <w:numFmt w:val="bullet"/>
      <w:lvlText w:val="•"/>
      <w:lvlJc w:val="left"/>
      <w:pPr>
        <w:ind w:left="4466" w:hanging="360"/>
      </w:pPr>
      <w:rPr/>
    </w:lvl>
    <w:lvl w:ilvl="5">
      <w:start w:val="0"/>
      <w:numFmt w:val="bullet"/>
      <w:lvlText w:val="•"/>
      <w:lvlJc w:val="left"/>
      <w:pPr>
        <w:ind w:left="5373" w:hanging="360"/>
      </w:pPr>
      <w:rPr/>
    </w:lvl>
    <w:lvl w:ilvl="6">
      <w:start w:val="0"/>
      <w:numFmt w:val="bullet"/>
      <w:lvlText w:val="•"/>
      <w:lvlJc w:val="left"/>
      <w:pPr>
        <w:ind w:left="6279" w:hanging="360"/>
      </w:pPr>
      <w:rPr/>
    </w:lvl>
    <w:lvl w:ilvl="7">
      <w:start w:val="0"/>
      <w:numFmt w:val="bullet"/>
      <w:lvlText w:val="•"/>
      <w:lvlJc w:val="left"/>
      <w:pPr>
        <w:ind w:left="7186" w:hanging="360"/>
      </w:pPr>
      <w:rPr/>
    </w:lvl>
    <w:lvl w:ilvl="8">
      <w:start w:val="0"/>
      <w:numFmt w:val="bullet"/>
      <w:lvlText w:val="•"/>
      <w:lvlJc w:val="left"/>
      <w:pPr>
        <w:ind w:left="8093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297" w:right="1338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179" w:lineRule="auto"/>
      <w:ind w:left="112" w:right="98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ind w:left="112"/>
    </w:pPr>
    <w:rPr>
      <w:rFonts w:ascii="Arial" w:cs="Arial" w:eastAsia="Arial" w:hAnsi="Arial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it-IT" w:eastAsia="it-IT" w:val="it-I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18"/>
      <w:szCs w:val="18"/>
      <w:lang w:bidi="it-IT" w:eastAsia="it-IT" w:val="it-IT"/>
    </w:rPr>
  </w:style>
  <w:style w:type="paragraph" w:styleId="Heading1">
    <w:name w:val="Heading 1"/>
    <w:basedOn w:val="Normal"/>
    <w:uiPriority w:val="1"/>
    <w:qFormat w:val="1"/>
    <w:pPr>
      <w:ind w:left="1297" w:right="1338"/>
      <w:jc w:val="center"/>
      <w:outlineLvl w:val="1"/>
    </w:pPr>
    <w:rPr>
      <w:rFonts w:ascii="Arial" w:cs="Arial" w:eastAsia="Arial" w:hAnsi="Arial"/>
      <w:b w:val="1"/>
      <w:bCs w:val="1"/>
      <w:sz w:val="24"/>
      <w:szCs w:val="24"/>
      <w:lang w:bidi="it-IT" w:eastAsia="it-IT" w:val="it-IT"/>
    </w:rPr>
  </w:style>
  <w:style w:type="paragraph" w:styleId="Heading2">
    <w:name w:val="Heading 2"/>
    <w:basedOn w:val="Normal"/>
    <w:uiPriority w:val="1"/>
    <w:qFormat w:val="1"/>
    <w:pPr>
      <w:spacing w:before="179"/>
      <w:ind w:left="112" w:right="98"/>
      <w:outlineLvl w:val="2"/>
    </w:pPr>
    <w:rPr>
      <w:rFonts w:ascii="Times New Roman" w:cs="Times New Roman" w:eastAsia="Times New Roman" w:hAnsi="Times New Roman"/>
      <w:sz w:val="24"/>
      <w:szCs w:val="24"/>
      <w:lang w:bidi="it-IT" w:eastAsia="it-IT" w:val="it-IT"/>
    </w:rPr>
  </w:style>
  <w:style w:type="paragraph" w:styleId="Heading3">
    <w:name w:val="Heading 3"/>
    <w:basedOn w:val="Normal"/>
    <w:uiPriority w:val="1"/>
    <w:qFormat w:val="1"/>
    <w:pPr>
      <w:ind w:left="112"/>
      <w:outlineLvl w:val="3"/>
    </w:pPr>
    <w:rPr>
      <w:rFonts w:ascii="Arial" w:cs="Arial" w:eastAsia="Arial" w:hAnsi="Arial"/>
      <w:sz w:val="20"/>
      <w:szCs w:val="20"/>
      <w:lang w:bidi="it-IT" w:eastAsia="it-IT" w:val="it-IT"/>
    </w:rPr>
  </w:style>
  <w:style w:type="paragraph" w:styleId="ListParagraph">
    <w:name w:val="List Paragraph"/>
    <w:basedOn w:val="Normal"/>
    <w:uiPriority w:val="1"/>
    <w:qFormat w:val="1"/>
    <w:pPr>
      <w:ind w:left="826" w:hanging="361"/>
    </w:pPr>
    <w:rPr>
      <w:rFonts w:ascii="Arial" w:cs="Arial" w:eastAsia="Arial" w:hAnsi="Arial"/>
      <w:lang w:bidi="it-IT" w:eastAsia="it-IT" w:val="it-IT"/>
    </w:rPr>
  </w:style>
  <w:style w:type="paragraph" w:styleId="TableParagraph">
    <w:name w:val="Table Paragraph"/>
    <w:basedOn w:val="Normal"/>
    <w:uiPriority w:val="1"/>
    <w:qFormat w:val="1"/>
    <w:pPr/>
    <w:rPr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9" Type="http://schemas.openxmlformats.org/officeDocument/2006/relationships/header" Target="header1.xml"/><Relationship Id="rId10" Type="http://schemas.openxmlformats.org/officeDocument/2006/relationships/footer" Target="footer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numbering" Target="numbering.xml"/><Relationship Id="rId4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hyperlink" Target="http://www.epasa-itaco.it/" TargetMode="External"/><Relationship Id="rId2" Type="http://schemas.openxmlformats.org/officeDocument/2006/relationships/hyperlink" Target="mailto:patronato@cert.epasa-itaco.it" TargetMode="External"/><Relationship Id="rId1" Type="http://schemas.openxmlformats.org/officeDocument/2006/relationships/hyperlink" Target="mailto:patronato@epasa-itac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2020-03-29T19:50:08Z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2020-03-29T00:00:00Z</vt:filetime>
  </property>
</Properties>
</file>